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1B65" w14:textId="748148A3" w:rsidR="00566B32" w:rsidRDefault="00000000">
      <w:pPr>
        <w:pStyle w:val="NormalnyWeb"/>
        <w:spacing w:before="0" w:after="0" w:line="276" w:lineRule="auto"/>
        <w:rPr>
          <w:rFonts w:cs="Times New Roman"/>
          <w:b/>
          <w:color w:val="000000" w:themeColor="text1"/>
        </w:rPr>
      </w:pPr>
      <w:r w:rsidRPr="0063402B">
        <w:rPr>
          <w:rFonts w:cs="Times New Roman"/>
          <w:b/>
          <w:color w:val="000000" w:themeColor="text1"/>
        </w:rPr>
        <w:t>Podmiot leczniczy/praktyka lekarska:</w:t>
      </w:r>
    </w:p>
    <w:p w14:paraId="1ECC7C65" w14:textId="77777777" w:rsidR="004D3870" w:rsidRPr="0063402B" w:rsidRDefault="004D3870">
      <w:pPr>
        <w:pStyle w:val="NormalnyWeb"/>
        <w:spacing w:before="0" w:after="0" w:line="276" w:lineRule="auto"/>
        <w:rPr>
          <w:rFonts w:cs="Times New Roman"/>
          <w:b/>
          <w:color w:val="000000" w:themeColor="text1"/>
        </w:rPr>
      </w:pPr>
    </w:p>
    <w:p w14:paraId="2EAEEBD3" w14:textId="77777777" w:rsidR="00566B32" w:rsidRPr="0063402B" w:rsidRDefault="00000000">
      <w:pPr>
        <w:pStyle w:val="NormalnyWeb"/>
        <w:spacing w:before="0" w:after="0" w:line="276" w:lineRule="auto"/>
        <w:rPr>
          <w:rFonts w:cs="Times New Roman"/>
          <w:b/>
          <w:color w:val="000000" w:themeColor="text1"/>
        </w:rPr>
      </w:pPr>
      <w:r w:rsidRPr="0063402B">
        <w:rPr>
          <w:rFonts w:cs="Times New Roman"/>
          <w:b/>
          <w:noProof/>
          <w:color w:val="000000" w:themeColor="text1"/>
        </w:rPr>
        <w:drawing>
          <wp:anchor distT="0" distB="0" distL="0" distR="0" simplePos="0" relativeHeight="2" behindDoc="0" locked="0" layoutInCell="0" allowOverlap="1" wp14:anchorId="5C22BC2F" wp14:editId="3B9A425F">
            <wp:simplePos x="0" y="0"/>
            <wp:positionH relativeFrom="column">
              <wp:posOffset>-177165</wp:posOffset>
            </wp:positionH>
            <wp:positionV relativeFrom="paragraph">
              <wp:posOffset>60960</wp:posOffset>
            </wp:positionV>
            <wp:extent cx="6338570" cy="60325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6338570" cy="603250"/>
                    </a:xfrm>
                    <a:prstGeom prst="rect">
                      <a:avLst/>
                    </a:prstGeom>
                  </pic:spPr>
                </pic:pic>
              </a:graphicData>
            </a:graphic>
          </wp:anchor>
        </w:drawing>
      </w:r>
    </w:p>
    <w:p w14:paraId="7B26A6A1" w14:textId="77777777" w:rsidR="0063402B" w:rsidRPr="0063402B" w:rsidRDefault="0063402B" w:rsidP="0063402B">
      <w:pPr>
        <w:widowControl/>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zwane także RODO, informujemy, że:</w:t>
      </w:r>
    </w:p>
    <w:p w14:paraId="134E59A9" w14:textId="77777777" w:rsidR="004D3870" w:rsidRPr="004D3870" w:rsidRDefault="0063402B" w:rsidP="004D3870">
      <w:pPr>
        <w:widowControl/>
        <w:numPr>
          <w:ilvl w:val="0"/>
          <w:numId w:val="4"/>
        </w:numPr>
        <w:suppressAutoHyphens w:val="0"/>
        <w:spacing w:beforeAutospacing="1" w:afterAutospacing="1" w:line="276" w:lineRule="auto"/>
        <w:jc w:val="both"/>
        <w:rPr>
          <w:rFonts w:cs="Times New Roman"/>
          <w:color w:val="000000" w:themeColor="text1"/>
        </w:rPr>
      </w:pPr>
      <w:r w:rsidRPr="0063402B">
        <w:rPr>
          <w:rFonts w:eastAsia="Times New Roman" w:cs="Times New Roman"/>
          <w:color w:val="000000" w:themeColor="text1"/>
          <w:kern w:val="0"/>
          <w:lang w:val="pl-PL" w:eastAsia="pl-PL" w:bidi="ar-SA"/>
        </w:rPr>
        <w:t xml:space="preserve">Administratorem Państwa danych osobowych pozyskiwanych i przetwarzanych w ramach działania strony jest </w:t>
      </w:r>
      <w:r w:rsidR="000D5B60" w:rsidRPr="004D3870">
        <w:rPr>
          <w:rFonts w:eastAsia="Times New Roman" w:cs="Times New Roman"/>
          <w:color w:val="000000" w:themeColor="text1"/>
          <w:kern w:val="0"/>
          <w:lang w:val="pl-PL" w:eastAsia="pl-PL" w:bidi="ar-SA"/>
        </w:rPr>
        <w:t>podmiot leczniczy</w:t>
      </w:r>
      <w:r w:rsidR="00AE60E0" w:rsidRPr="004D3870">
        <w:rPr>
          <w:rFonts w:eastAsia="Times New Roman" w:cs="Times New Roman"/>
          <w:color w:val="000000" w:themeColor="text1"/>
          <w:kern w:val="0"/>
          <w:lang w:val="pl-PL" w:eastAsia="pl-PL" w:bidi="ar-SA"/>
        </w:rPr>
        <w:t xml:space="preserve"> / praktyka lekarska:</w:t>
      </w:r>
      <w:r w:rsidR="000D5B60" w:rsidRPr="004D3870">
        <w:rPr>
          <w:rFonts w:eastAsia="Times New Roman" w:cs="Times New Roman"/>
          <w:color w:val="000000" w:themeColor="text1"/>
          <w:kern w:val="0"/>
          <w:lang w:val="pl-PL" w:eastAsia="pl-PL" w:bidi="ar-SA"/>
        </w:rPr>
        <w:t xml:space="preserve"> </w:t>
      </w:r>
      <w:r w:rsidRPr="004D3870">
        <w:rPr>
          <w:rFonts w:eastAsia="Times New Roman" w:cs="Times New Roman"/>
          <w:color w:val="000000" w:themeColor="text1"/>
          <w:kern w:val="0"/>
          <w:lang w:val="pl-PL" w:eastAsia="pl-PL" w:bidi="ar-SA"/>
        </w:rPr>
        <w:t>Arkadiusz Pogrzebielski OCULUS Krakowskie</w:t>
      </w:r>
      <w:r w:rsidR="00A8132A" w:rsidRPr="004D3870">
        <w:rPr>
          <w:rFonts w:eastAsia="Times New Roman" w:cs="Times New Roman"/>
          <w:color w:val="000000" w:themeColor="text1"/>
          <w:kern w:val="0"/>
          <w:lang w:val="pl-PL" w:eastAsia="pl-PL" w:bidi="ar-SA"/>
        </w:rPr>
        <w:t xml:space="preserve"> </w:t>
      </w:r>
      <w:r w:rsidRPr="004D3870">
        <w:rPr>
          <w:rFonts w:eastAsia="Times New Roman" w:cs="Times New Roman"/>
          <w:color w:val="000000" w:themeColor="text1"/>
          <w:kern w:val="0"/>
          <w:lang w:val="pl-PL" w:eastAsia="pl-PL" w:bidi="ar-SA"/>
        </w:rPr>
        <w:t>Centrum Okulistyczne</w:t>
      </w:r>
      <w:r w:rsidRPr="0063402B">
        <w:rPr>
          <w:rFonts w:eastAsia="Times New Roman" w:cs="Times New Roman"/>
          <w:color w:val="000000" w:themeColor="text1"/>
          <w:kern w:val="0"/>
          <w:lang w:val="pl-PL" w:eastAsia="pl-PL" w:bidi="ar-SA"/>
        </w:rPr>
        <w:t xml:space="preserve">, ul. </w:t>
      </w:r>
      <w:r w:rsidRPr="004D3870">
        <w:rPr>
          <w:rFonts w:eastAsia="Times New Roman" w:cs="Times New Roman"/>
          <w:color w:val="000000" w:themeColor="text1"/>
          <w:kern w:val="0"/>
          <w:lang w:val="pl-PL" w:eastAsia="pl-PL" w:bidi="ar-SA"/>
        </w:rPr>
        <w:t>M</w:t>
      </w:r>
      <w:r w:rsidR="00AE60E0" w:rsidRPr="004D3870">
        <w:rPr>
          <w:rFonts w:eastAsia="Times New Roman" w:cs="Times New Roman"/>
          <w:color w:val="000000" w:themeColor="text1"/>
          <w:kern w:val="0"/>
          <w:lang w:val="pl-PL" w:eastAsia="pl-PL" w:bidi="ar-SA"/>
        </w:rPr>
        <w:t>.</w:t>
      </w:r>
      <w:r w:rsidRPr="004D3870">
        <w:rPr>
          <w:rFonts w:eastAsia="Times New Roman" w:cs="Times New Roman"/>
          <w:color w:val="000000" w:themeColor="text1"/>
          <w:kern w:val="0"/>
          <w:lang w:val="pl-PL" w:eastAsia="pl-PL" w:bidi="ar-SA"/>
        </w:rPr>
        <w:t xml:space="preserve"> Zyblikiewicza 5/71</w:t>
      </w:r>
      <w:r w:rsidRPr="0063402B">
        <w:rPr>
          <w:rFonts w:eastAsia="Times New Roman" w:cs="Times New Roman"/>
          <w:color w:val="000000" w:themeColor="text1"/>
          <w:kern w:val="0"/>
          <w:lang w:val="pl-PL" w:eastAsia="pl-PL" w:bidi="ar-SA"/>
        </w:rPr>
        <w:t>, 31-0</w:t>
      </w:r>
      <w:r w:rsidRPr="004D3870">
        <w:rPr>
          <w:rFonts w:eastAsia="Times New Roman" w:cs="Times New Roman"/>
          <w:color w:val="000000" w:themeColor="text1"/>
          <w:kern w:val="0"/>
          <w:lang w:val="pl-PL" w:eastAsia="pl-PL" w:bidi="ar-SA"/>
        </w:rPr>
        <w:t>29</w:t>
      </w:r>
      <w:r w:rsidRPr="0063402B">
        <w:rPr>
          <w:rFonts w:eastAsia="Times New Roman" w:cs="Times New Roman"/>
          <w:color w:val="000000" w:themeColor="text1"/>
          <w:kern w:val="0"/>
          <w:lang w:val="pl-PL" w:eastAsia="pl-PL" w:bidi="ar-SA"/>
        </w:rPr>
        <w:t xml:space="preserve"> Kraków, NIP: </w:t>
      </w:r>
      <w:r w:rsidRPr="004D3870">
        <w:rPr>
          <w:rFonts w:eastAsia="Times New Roman" w:cs="Times New Roman"/>
          <w:color w:val="000000" w:themeColor="text1"/>
          <w:kern w:val="0"/>
          <w:lang w:val="pl-PL" w:eastAsia="pl-PL" w:bidi="ar-SA"/>
        </w:rPr>
        <w:t>611</w:t>
      </w:r>
      <w:r w:rsidR="000D5B60" w:rsidRPr="004D3870">
        <w:rPr>
          <w:rFonts w:eastAsia="Times New Roman" w:cs="Times New Roman"/>
          <w:color w:val="000000" w:themeColor="text1"/>
          <w:kern w:val="0"/>
          <w:lang w:val="pl-PL" w:eastAsia="pl-PL" w:bidi="ar-SA"/>
        </w:rPr>
        <w:t>-</w:t>
      </w:r>
      <w:r w:rsidRPr="004D3870">
        <w:rPr>
          <w:rFonts w:eastAsia="Times New Roman" w:cs="Times New Roman"/>
          <w:color w:val="000000" w:themeColor="text1"/>
          <w:kern w:val="0"/>
          <w:lang w:val="pl-PL" w:eastAsia="pl-PL" w:bidi="ar-SA"/>
        </w:rPr>
        <w:t>128</w:t>
      </w:r>
      <w:r w:rsidR="000D5B60" w:rsidRPr="004D3870">
        <w:rPr>
          <w:rFonts w:eastAsia="Times New Roman" w:cs="Times New Roman"/>
          <w:color w:val="000000" w:themeColor="text1"/>
          <w:kern w:val="0"/>
          <w:lang w:val="pl-PL" w:eastAsia="pl-PL" w:bidi="ar-SA"/>
        </w:rPr>
        <w:t>-</w:t>
      </w:r>
      <w:r w:rsidRPr="004D3870">
        <w:rPr>
          <w:rFonts w:eastAsia="Times New Roman" w:cs="Times New Roman"/>
          <w:color w:val="000000" w:themeColor="text1"/>
          <w:kern w:val="0"/>
          <w:lang w:val="pl-PL" w:eastAsia="pl-PL" w:bidi="ar-SA"/>
        </w:rPr>
        <w:t>26</w:t>
      </w:r>
      <w:r w:rsidR="000D5B60" w:rsidRPr="004D3870">
        <w:rPr>
          <w:rFonts w:eastAsia="Times New Roman" w:cs="Times New Roman"/>
          <w:color w:val="000000" w:themeColor="text1"/>
          <w:kern w:val="0"/>
          <w:lang w:val="pl-PL" w:eastAsia="pl-PL" w:bidi="ar-SA"/>
        </w:rPr>
        <w:t>-</w:t>
      </w:r>
      <w:r w:rsidRPr="004D3870">
        <w:rPr>
          <w:rFonts w:eastAsia="Times New Roman" w:cs="Times New Roman"/>
          <w:color w:val="000000" w:themeColor="text1"/>
          <w:kern w:val="0"/>
          <w:lang w:val="pl-PL" w:eastAsia="pl-PL" w:bidi="ar-SA"/>
        </w:rPr>
        <w:t>25</w:t>
      </w:r>
      <w:r w:rsidRPr="0063402B">
        <w:rPr>
          <w:rFonts w:eastAsia="Times New Roman" w:cs="Times New Roman"/>
          <w:color w:val="000000" w:themeColor="text1"/>
          <w:kern w:val="0"/>
          <w:lang w:val="pl-PL" w:eastAsia="pl-PL" w:bidi="ar-SA"/>
        </w:rPr>
        <w:t xml:space="preserve">, REGON: </w:t>
      </w:r>
      <w:r w:rsidR="000D5B60" w:rsidRPr="00E357B9">
        <w:t>120480375</w:t>
      </w:r>
      <w:r w:rsidRPr="0063402B">
        <w:rPr>
          <w:rFonts w:eastAsia="Times New Roman" w:cs="Times New Roman"/>
          <w:color w:val="000000" w:themeColor="text1"/>
          <w:kern w:val="0"/>
          <w:lang w:val="pl-PL" w:eastAsia="pl-PL" w:bidi="ar-SA"/>
        </w:rPr>
        <w:t xml:space="preserve">, zwane </w:t>
      </w:r>
      <w:r w:rsidR="000D5B60" w:rsidRPr="004D3870">
        <w:rPr>
          <w:rFonts w:eastAsia="Times New Roman" w:cs="Times New Roman"/>
          <w:color w:val="000000" w:themeColor="text1"/>
          <w:kern w:val="0"/>
          <w:lang w:val="pl-PL" w:eastAsia="pl-PL" w:bidi="ar-SA"/>
        </w:rPr>
        <w:t xml:space="preserve">dalej </w:t>
      </w:r>
      <w:r w:rsidRPr="004D3870">
        <w:rPr>
          <w:rFonts w:eastAsia="Times New Roman" w:cs="Times New Roman"/>
          <w:color w:val="000000" w:themeColor="text1"/>
          <w:kern w:val="0"/>
          <w:lang w:val="pl-PL" w:eastAsia="pl-PL" w:bidi="ar-SA"/>
        </w:rPr>
        <w:t>„PL”</w:t>
      </w:r>
      <w:r w:rsidRPr="0063402B">
        <w:rPr>
          <w:rFonts w:eastAsia="Times New Roman" w:cs="Times New Roman"/>
          <w:color w:val="000000" w:themeColor="text1"/>
          <w:kern w:val="0"/>
          <w:lang w:val="pl-PL" w:eastAsia="pl-PL" w:bidi="ar-SA"/>
        </w:rPr>
        <w:t>.</w:t>
      </w:r>
    </w:p>
    <w:p w14:paraId="0F4C7BCC" w14:textId="34649FAC" w:rsidR="00A8132A" w:rsidRPr="004D3870" w:rsidRDefault="00A8132A" w:rsidP="004D3870">
      <w:pPr>
        <w:widowControl/>
        <w:numPr>
          <w:ilvl w:val="0"/>
          <w:numId w:val="4"/>
        </w:numPr>
        <w:suppressAutoHyphens w:val="0"/>
        <w:spacing w:beforeAutospacing="1" w:afterAutospacing="1" w:line="276" w:lineRule="auto"/>
        <w:jc w:val="both"/>
        <w:rPr>
          <w:rFonts w:cs="Times New Roman"/>
          <w:color w:val="000000" w:themeColor="text1"/>
        </w:rPr>
      </w:pPr>
      <w:r w:rsidRPr="004D3870">
        <w:rPr>
          <w:rFonts w:cs="Times New Roman"/>
          <w:color w:val="000000" w:themeColor="text1"/>
        </w:rPr>
        <w:t>Inspektorem ochrony danych w PL jest</w:t>
      </w:r>
      <w:r w:rsidR="00AE60E0" w:rsidRPr="004D3870">
        <w:rPr>
          <w:rFonts w:cs="Times New Roman"/>
          <w:color w:val="000000" w:themeColor="text1"/>
          <w:lang w:val="pl-PL"/>
        </w:rPr>
        <w:t xml:space="preserve"> Arkadiusz Pogrzebielski</w:t>
      </w:r>
      <w:r w:rsidRPr="004D3870">
        <w:rPr>
          <w:rFonts w:cs="Times New Roman"/>
          <w:color w:val="000000" w:themeColor="text1"/>
          <w:lang w:val="pl-PL"/>
        </w:rPr>
        <w:t xml:space="preserve"> </w:t>
      </w:r>
      <w:r w:rsidR="00AE60E0" w:rsidRPr="004D3870">
        <w:rPr>
          <w:rFonts w:cs="Times New Roman"/>
          <w:color w:val="000000" w:themeColor="text1"/>
          <w:lang w:val="pl-PL"/>
        </w:rPr>
        <w:t>t</w:t>
      </w:r>
      <w:r w:rsidRPr="004D3870">
        <w:rPr>
          <w:rStyle w:val="Uwydatnienie"/>
          <w:rFonts w:cs="Times New Roman"/>
          <w:i w:val="0"/>
          <w:color w:val="000000" w:themeColor="text1"/>
        </w:rPr>
        <w:t>el.:</w:t>
      </w:r>
      <w:r w:rsidRPr="004D3870">
        <w:rPr>
          <w:rStyle w:val="Uwydatnienie"/>
          <w:rFonts w:cs="Times New Roman"/>
          <w:i w:val="0"/>
          <w:color w:val="000000" w:themeColor="text1"/>
          <w:lang w:val="pl-PL"/>
        </w:rPr>
        <w:t xml:space="preserve"> </w:t>
      </w:r>
      <w:r w:rsidRPr="004D3870">
        <w:rPr>
          <w:rStyle w:val="Uwydatnienie"/>
          <w:rFonts w:cs="Times New Roman"/>
          <w:i w:val="0"/>
          <w:color w:val="000000" w:themeColor="text1"/>
        </w:rPr>
        <w:t>533510255, adres e-mail: arkadiusz.pogrzebielski@centrumoculus.pl</w:t>
      </w:r>
    </w:p>
    <w:p w14:paraId="5ACDB3FA" w14:textId="77777777" w:rsidR="00A8132A" w:rsidRDefault="0063402B" w:rsidP="00A8132A">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PL</w:t>
      </w:r>
      <w:r w:rsidRPr="0063402B">
        <w:rPr>
          <w:rFonts w:eastAsia="Times New Roman" w:cs="Times New Roman"/>
          <w:color w:val="000000" w:themeColor="text1"/>
          <w:kern w:val="0"/>
          <w:lang w:val="pl-PL" w:eastAsia="pl-PL" w:bidi="ar-SA"/>
        </w:rPr>
        <w:t xml:space="preserve"> dokłada szczególnej staranności do poszanowania Państwa prywatności.</w:t>
      </w:r>
    </w:p>
    <w:p w14:paraId="2CCC890C" w14:textId="615EB8A2" w:rsidR="00A8132A" w:rsidRPr="00A8132A" w:rsidRDefault="00A8132A" w:rsidP="00A8132A">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cs="Times New Roman"/>
          <w:color w:val="000000" w:themeColor="text1"/>
          <w:lang w:val="pl-PL"/>
        </w:rPr>
        <w:t xml:space="preserve">Państwa </w:t>
      </w:r>
      <w:r w:rsidRPr="00A8132A">
        <w:rPr>
          <w:rFonts w:cs="Times New Roman"/>
          <w:color w:val="000000" w:themeColor="text1"/>
        </w:rPr>
        <w:t>dane osobowe przetwarzane będą:</w:t>
      </w:r>
    </w:p>
    <w:p w14:paraId="3DBD4072" w14:textId="77777777" w:rsidR="00A8132A" w:rsidRPr="00A8132A" w:rsidRDefault="00A8132A" w:rsidP="00A8132A">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A8132A">
        <w:rPr>
          <w:rFonts w:cs="Times New Roman"/>
          <w:color w:val="000000" w:themeColor="text1"/>
        </w:rPr>
        <w:t>na podstawie art. 23 i następne ustawy z dnia 6 listopada 2008 r. o prawach pacjenta i Rzeczniku Praw Pacjenta, oraz</w:t>
      </w:r>
    </w:p>
    <w:p w14:paraId="5C7A4ABD" w14:textId="1D5E3F43" w:rsidR="00A8132A" w:rsidRPr="00A8132A" w:rsidRDefault="00A8132A" w:rsidP="00A8132A">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A8132A">
        <w:rPr>
          <w:rFonts w:cs="Times New Roman"/>
          <w:color w:val="000000" w:themeColor="text1"/>
        </w:rPr>
        <w:t>w celu udokumentowania Pani/Pana stanu zdrowia oraz udzielonych</w:t>
      </w:r>
      <w:r w:rsidR="00AE60E0">
        <w:rPr>
          <w:rFonts w:cs="Times New Roman"/>
          <w:color w:val="000000" w:themeColor="text1"/>
          <w:lang w:val="pl-PL"/>
        </w:rPr>
        <w:t xml:space="preserve"> Państwu </w:t>
      </w:r>
      <w:r w:rsidRPr="00A8132A">
        <w:rPr>
          <w:rFonts w:cs="Times New Roman"/>
          <w:color w:val="000000" w:themeColor="text1"/>
        </w:rPr>
        <w:t>świadczeń zdrowotnych,</w:t>
      </w:r>
    </w:p>
    <w:p w14:paraId="3BD56919" w14:textId="5B914153"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 xml:space="preserve">PL </w:t>
      </w:r>
      <w:r w:rsidRPr="0063402B">
        <w:rPr>
          <w:rFonts w:eastAsia="Times New Roman" w:cs="Times New Roman"/>
          <w:color w:val="000000" w:themeColor="text1"/>
          <w:kern w:val="0"/>
          <w:lang w:val="pl-PL" w:eastAsia="pl-PL" w:bidi="ar-SA"/>
        </w:rPr>
        <w:t>może przetwarzać Państwa dane, jeżeli:</w:t>
      </w:r>
    </w:p>
    <w:p w14:paraId="052DA8CC"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wyrazili Państwo zgodę na ich przetwarzanie (art. 6 ust. 1 lit. a RODO);</w:t>
      </w:r>
    </w:p>
    <w:p w14:paraId="43B13CE0"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jest to niezbędne do wykonania umowy z Państwem zawartej lub do podjęcia działań na Państwa żądanie przed zawarciem takiej umowy (art. 6 ust. 1 lit. b RODO);</w:t>
      </w:r>
    </w:p>
    <w:p w14:paraId="01794202" w14:textId="3221638A"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jest to niezbędne do wypełnienia obowiązku prawnego na ciążącego na </w:t>
      </w:r>
      <w:r>
        <w:rPr>
          <w:rFonts w:eastAsia="Times New Roman" w:cs="Times New Roman"/>
          <w:color w:val="000000" w:themeColor="text1"/>
          <w:kern w:val="0"/>
          <w:lang w:val="pl-PL" w:eastAsia="pl-PL" w:bidi="ar-SA"/>
        </w:rPr>
        <w:t xml:space="preserve">PL </w:t>
      </w:r>
      <w:r w:rsidRPr="0063402B">
        <w:rPr>
          <w:rFonts w:eastAsia="Times New Roman" w:cs="Times New Roman"/>
          <w:color w:val="000000" w:themeColor="text1"/>
          <w:kern w:val="0"/>
          <w:lang w:val="pl-PL" w:eastAsia="pl-PL" w:bidi="ar-SA"/>
        </w:rPr>
        <w:t>(art. 6 ust. 1 lit. c RODO);</w:t>
      </w:r>
    </w:p>
    <w:p w14:paraId="23E5F808"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jest to niezbędne do ochrony żywotnych interesów Państwa lub innej osoby fizycznej (art. 6 ust. 1 lit. d RODO);</w:t>
      </w:r>
    </w:p>
    <w:p w14:paraId="48691250" w14:textId="3CA56214"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jest to niezbędne do celów wynikających z prawnie uzasadnionych interesów realizowanych przez </w:t>
      </w:r>
      <w:r>
        <w:rPr>
          <w:rFonts w:eastAsia="Times New Roman" w:cs="Times New Roman"/>
          <w:color w:val="000000" w:themeColor="text1"/>
          <w:kern w:val="0"/>
          <w:lang w:val="pl-PL" w:eastAsia="pl-PL" w:bidi="ar-SA"/>
        </w:rPr>
        <w:t xml:space="preserve">PL </w:t>
      </w:r>
      <w:r w:rsidRPr="0063402B">
        <w:rPr>
          <w:rFonts w:eastAsia="Times New Roman" w:cs="Times New Roman"/>
          <w:color w:val="000000" w:themeColor="text1"/>
          <w:kern w:val="0"/>
          <w:lang w:val="pl-PL" w:eastAsia="pl-PL" w:bidi="ar-SA"/>
        </w:rPr>
        <w:t>lub przez stronę trzecią (art. 6 ust.1 lit. f RODO);</w:t>
      </w:r>
    </w:p>
    <w:p w14:paraId="01F07061" w14:textId="2FB05F53"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jest to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RODO).</w:t>
      </w:r>
    </w:p>
    <w:p w14:paraId="0013E4DA" w14:textId="30B40B54"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Do danych osobowych pozyskiwanych i gromadzonych przez </w:t>
      </w:r>
      <w:r>
        <w:rPr>
          <w:rFonts w:eastAsia="Times New Roman" w:cs="Times New Roman"/>
          <w:color w:val="000000" w:themeColor="text1"/>
          <w:kern w:val="0"/>
          <w:lang w:val="pl-PL" w:eastAsia="pl-PL" w:bidi="ar-SA"/>
        </w:rPr>
        <w:t xml:space="preserve">PL </w:t>
      </w:r>
      <w:r w:rsidRPr="0063402B">
        <w:rPr>
          <w:rFonts w:eastAsia="Times New Roman" w:cs="Times New Roman"/>
          <w:color w:val="000000" w:themeColor="text1"/>
          <w:kern w:val="0"/>
          <w:lang w:val="pl-PL" w:eastAsia="pl-PL" w:bidi="ar-SA"/>
        </w:rPr>
        <w:t>należą:</w:t>
      </w:r>
    </w:p>
    <w:p w14:paraId="163F27BD"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imię;</w:t>
      </w:r>
    </w:p>
    <w:p w14:paraId="0FE42C0A"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nazwisko;</w:t>
      </w:r>
    </w:p>
    <w:p w14:paraId="3F7A2ED9"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numer PESEL;</w:t>
      </w:r>
    </w:p>
    <w:p w14:paraId="4D64074C"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adres zamieszkania;</w:t>
      </w:r>
    </w:p>
    <w:p w14:paraId="1178C348"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numer telefonu;</w:t>
      </w:r>
    </w:p>
    <w:p w14:paraId="60E85E5F"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adres poczty elektronicznej;</w:t>
      </w:r>
    </w:p>
    <w:p w14:paraId="4D794BB6"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lastRenderedPageBreak/>
        <w:t>dane opiekuna ustawowego – w przypadku osób niezdolnych do wyrażenia zgody wskazanej w pkt 3 lit. a.</w:t>
      </w:r>
    </w:p>
    <w:p w14:paraId="415A5FDB" w14:textId="21595871"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Podanie numeru telefonu lub adresu poczty elektronicznej ma na celu ułatwienie z Pa</w:t>
      </w:r>
      <w:r>
        <w:rPr>
          <w:rFonts w:eastAsia="Times New Roman" w:cs="Times New Roman"/>
          <w:color w:val="000000" w:themeColor="text1"/>
          <w:kern w:val="0"/>
          <w:lang w:val="pl-PL" w:eastAsia="pl-PL" w:bidi="ar-SA"/>
        </w:rPr>
        <w:t>ń</w:t>
      </w:r>
      <w:r w:rsidRPr="0063402B">
        <w:rPr>
          <w:rFonts w:eastAsia="Times New Roman" w:cs="Times New Roman"/>
          <w:color w:val="000000" w:themeColor="text1"/>
          <w:kern w:val="0"/>
          <w:lang w:val="pl-PL" w:eastAsia="pl-PL" w:bidi="ar-SA"/>
        </w:rPr>
        <w:t xml:space="preserve">stwem kontaktu i upoważnienie </w:t>
      </w:r>
      <w:r>
        <w:rPr>
          <w:rFonts w:eastAsia="Times New Roman" w:cs="Times New Roman"/>
          <w:color w:val="000000" w:themeColor="text1"/>
          <w:kern w:val="0"/>
          <w:lang w:val="pl-PL" w:eastAsia="pl-PL" w:bidi="ar-SA"/>
        </w:rPr>
        <w:t xml:space="preserve">PL </w:t>
      </w:r>
      <w:r w:rsidRPr="0063402B">
        <w:rPr>
          <w:rFonts w:eastAsia="Times New Roman" w:cs="Times New Roman"/>
          <w:color w:val="000000" w:themeColor="text1"/>
          <w:kern w:val="0"/>
          <w:lang w:val="pl-PL" w:eastAsia="pl-PL" w:bidi="ar-SA"/>
        </w:rPr>
        <w:t>do wykorzystania tych środków komunikacji do:</w:t>
      </w:r>
    </w:p>
    <w:p w14:paraId="2CC586F5" w14:textId="0098F2A3" w:rsid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 xml:space="preserve">umówienia wizyty; </w:t>
      </w:r>
    </w:p>
    <w:p w14:paraId="70CFC3AF" w14:textId="30D72E49" w:rsid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modyfikacji terminu wizyty;</w:t>
      </w:r>
    </w:p>
    <w:p w14:paraId="2AFBF2ED" w14:textId="06A0F903"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p</w:t>
      </w:r>
      <w:r w:rsidRPr="0063402B">
        <w:rPr>
          <w:rFonts w:eastAsia="Times New Roman" w:cs="Times New Roman"/>
          <w:color w:val="000000" w:themeColor="text1"/>
          <w:kern w:val="0"/>
          <w:lang w:val="pl-PL" w:eastAsia="pl-PL" w:bidi="ar-SA"/>
        </w:rPr>
        <w:t>rzypomnienia o wizycie;</w:t>
      </w:r>
    </w:p>
    <w:p w14:paraId="77FA8024" w14:textId="6978D0DC"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odwołania wizyty.</w:t>
      </w:r>
    </w:p>
    <w:p w14:paraId="572D46BC" w14:textId="47030817" w:rsidR="001512FC" w:rsidRPr="0063402B" w:rsidRDefault="0063402B" w:rsidP="001512FC">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Podanie przez Państwa danych osobowych </w:t>
      </w:r>
      <w:r w:rsidR="001512FC" w:rsidRPr="0063402B">
        <w:rPr>
          <w:rFonts w:cs="Times New Roman"/>
          <w:color w:val="000000" w:themeColor="text1"/>
        </w:rPr>
        <w:t>gromadzonych w dokumentacji medycznej jest obowiązkowe</w:t>
      </w:r>
      <w:r w:rsidR="001512FC" w:rsidRPr="0063402B">
        <w:rPr>
          <w:rFonts w:eastAsia="Times New Roman" w:cs="Times New Roman"/>
          <w:color w:val="000000" w:themeColor="text1"/>
          <w:kern w:val="0"/>
          <w:lang w:val="pl-PL" w:eastAsia="pl-PL" w:bidi="ar-SA"/>
        </w:rPr>
        <w:t xml:space="preserve"> </w:t>
      </w:r>
      <w:r w:rsidR="001512FC">
        <w:rPr>
          <w:rFonts w:eastAsia="Times New Roman" w:cs="Times New Roman"/>
          <w:color w:val="000000" w:themeColor="text1"/>
          <w:kern w:val="0"/>
          <w:lang w:val="pl-PL" w:eastAsia="pl-PL" w:bidi="ar-SA"/>
        </w:rPr>
        <w:t xml:space="preserve">i stanowi </w:t>
      </w:r>
      <w:r w:rsidRPr="0063402B">
        <w:rPr>
          <w:rFonts w:eastAsia="Times New Roman" w:cs="Times New Roman"/>
          <w:color w:val="000000" w:themeColor="text1"/>
          <w:kern w:val="0"/>
          <w:lang w:val="pl-PL" w:eastAsia="pl-PL" w:bidi="ar-SA"/>
        </w:rPr>
        <w:t>warun</w:t>
      </w:r>
      <w:r w:rsidR="001512FC">
        <w:rPr>
          <w:rFonts w:eastAsia="Times New Roman" w:cs="Times New Roman"/>
          <w:color w:val="000000" w:themeColor="text1"/>
          <w:kern w:val="0"/>
          <w:lang w:val="pl-PL" w:eastAsia="pl-PL" w:bidi="ar-SA"/>
        </w:rPr>
        <w:t>e</w:t>
      </w:r>
      <w:r w:rsidRPr="0063402B">
        <w:rPr>
          <w:rFonts w:eastAsia="Times New Roman" w:cs="Times New Roman"/>
          <w:color w:val="000000" w:themeColor="text1"/>
          <w:kern w:val="0"/>
          <w:lang w:val="pl-PL" w:eastAsia="pl-PL" w:bidi="ar-SA"/>
        </w:rPr>
        <w:t>k udzieleni</w:t>
      </w:r>
      <w:r w:rsidR="001512FC">
        <w:rPr>
          <w:rFonts w:eastAsia="Times New Roman" w:cs="Times New Roman"/>
          <w:color w:val="000000" w:themeColor="text1"/>
          <w:kern w:val="0"/>
          <w:lang w:val="pl-PL" w:eastAsia="pl-PL" w:bidi="ar-SA"/>
        </w:rPr>
        <w:t>a</w:t>
      </w:r>
      <w:r w:rsidRPr="0063402B">
        <w:rPr>
          <w:rFonts w:eastAsia="Times New Roman" w:cs="Times New Roman"/>
          <w:color w:val="000000" w:themeColor="text1"/>
          <w:kern w:val="0"/>
          <w:lang w:val="pl-PL" w:eastAsia="pl-PL" w:bidi="ar-SA"/>
        </w:rPr>
        <w:t xml:space="preserve"> świadczenia przez </w:t>
      </w:r>
      <w:r>
        <w:rPr>
          <w:rFonts w:eastAsia="Times New Roman" w:cs="Times New Roman"/>
          <w:color w:val="000000" w:themeColor="text1"/>
          <w:kern w:val="0"/>
          <w:lang w:val="pl-PL" w:eastAsia="pl-PL" w:bidi="ar-SA"/>
        </w:rPr>
        <w:t>PL</w:t>
      </w:r>
      <w:r w:rsidRPr="0063402B">
        <w:rPr>
          <w:rFonts w:eastAsia="Times New Roman" w:cs="Times New Roman"/>
          <w:color w:val="000000" w:themeColor="text1"/>
          <w:kern w:val="0"/>
          <w:lang w:val="pl-PL" w:eastAsia="pl-PL" w:bidi="ar-SA"/>
        </w:rPr>
        <w:t>.</w:t>
      </w:r>
    </w:p>
    <w:p w14:paraId="510F602D" w14:textId="77777777"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Dane osobowe nie będą przetwarzane w sposób zautomatyzowany, w tym również w formie profilowania.</w:t>
      </w:r>
    </w:p>
    <w:p w14:paraId="55E96D52" w14:textId="47606259"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Dane osobowe nie są udostępniane bez Państwa zgody, chyba</w:t>
      </w:r>
      <w:r>
        <w:rPr>
          <w:rFonts w:eastAsia="Times New Roman" w:cs="Times New Roman"/>
          <w:color w:val="000000" w:themeColor="text1"/>
          <w:kern w:val="0"/>
          <w:lang w:val="pl-PL" w:eastAsia="pl-PL" w:bidi="ar-SA"/>
        </w:rPr>
        <w:t>, że</w:t>
      </w:r>
      <w:r w:rsidRPr="0063402B">
        <w:rPr>
          <w:rFonts w:eastAsia="Times New Roman" w:cs="Times New Roman"/>
          <w:color w:val="000000" w:themeColor="text1"/>
          <w:kern w:val="0"/>
          <w:lang w:val="pl-PL" w:eastAsia="pl-PL" w:bidi="ar-SA"/>
        </w:rPr>
        <w:t xml:space="preserve"> udostępnia się je osobom upoważnionym do przetwarzania danych osobowych, podmiotom, którym przekazano je na podstawie umowy powierzenia</w:t>
      </w:r>
      <w:r w:rsidR="00A8132A">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oraz podmiotom upoważnionym na podstawie obowiązujących przepisów prawa, a także osobom upoważnionym przez Państwa.</w:t>
      </w:r>
    </w:p>
    <w:p w14:paraId="7713CDDC" w14:textId="0EF47675"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Dane osobowe nie będą przekazywane do państw trzecich</w:t>
      </w:r>
      <w:r w:rsidR="001512FC">
        <w:rPr>
          <w:rFonts w:eastAsia="Times New Roman" w:cs="Times New Roman"/>
          <w:color w:val="000000" w:themeColor="text1"/>
          <w:kern w:val="0"/>
          <w:lang w:val="pl-PL" w:eastAsia="pl-PL" w:bidi="ar-SA"/>
        </w:rPr>
        <w:t>/</w:t>
      </w:r>
      <w:r w:rsidR="001512FC" w:rsidRPr="0063402B">
        <w:rPr>
          <w:rFonts w:cs="Times New Roman"/>
          <w:color w:val="000000" w:themeColor="text1"/>
        </w:rPr>
        <w:t>organizacji międzynarod</w:t>
      </w:r>
      <w:r w:rsidR="001512FC">
        <w:rPr>
          <w:rFonts w:cs="Times New Roman"/>
          <w:color w:val="000000" w:themeColor="text1"/>
          <w:lang w:val="pl-PL"/>
        </w:rPr>
        <w:t>owych</w:t>
      </w:r>
      <w:r w:rsidRPr="0063402B">
        <w:rPr>
          <w:rFonts w:eastAsia="Times New Roman" w:cs="Times New Roman"/>
          <w:color w:val="000000" w:themeColor="text1"/>
          <w:kern w:val="0"/>
          <w:lang w:val="pl-PL" w:eastAsia="pl-PL" w:bidi="ar-SA"/>
        </w:rPr>
        <w:t>.</w:t>
      </w:r>
    </w:p>
    <w:p w14:paraId="4DCD606A" w14:textId="77777777"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Dane osobowe są pozyskiwane od Państwa:</w:t>
      </w:r>
    </w:p>
    <w:p w14:paraId="5AF8A723" w14:textId="0C19BC98"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podczas bezpośredniej rejestracji w siedzibie </w:t>
      </w:r>
      <w:r>
        <w:rPr>
          <w:rFonts w:eastAsia="Times New Roman" w:cs="Times New Roman"/>
          <w:color w:val="000000" w:themeColor="text1"/>
          <w:kern w:val="0"/>
          <w:lang w:val="pl-PL" w:eastAsia="pl-PL" w:bidi="ar-SA"/>
        </w:rPr>
        <w:t>PL</w:t>
      </w:r>
      <w:r w:rsidRPr="0063402B">
        <w:rPr>
          <w:rFonts w:eastAsia="Times New Roman" w:cs="Times New Roman"/>
          <w:color w:val="000000" w:themeColor="text1"/>
          <w:kern w:val="0"/>
          <w:lang w:val="pl-PL" w:eastAsia="pl-PL" w:bidi="ar-SA"/>
        </w:rPr>
        <w:t>;</w:t>
      </w:r>
    </w:p>
    <w:p w14:paraId="1030C162"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w drodze kontaktu telefonicznego;</w:t>
      </w:r>
    </w:p>
    <w:p w14:paraId="39779402"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w drodze kontaktu mailowego;</w:t>
      </w:r>
    </w:p>
    <w:p w14:paraId="3B75EE8A"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przy wykorzystaniu formularza online wypełnianego za pośrednictwem portalu Znany Lekarz;</w:t>
      </w:r>
    </w:p>
    <w:p w14:paraId="6F0BB32D" w14:textId="6A681148" w:rsidR="0063402B" w:rsidRPr="0063402B" w:rsidRDefault="0063402B" w:rsidP="00986A37">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podczas korzystania z zasobów strony </w:t>
      </w:r>
      <w:hyperlink r:id="rId8" w:history="1">
        <w:r w:rsidRPr="0063402B">
          <w:rPr>
            <w:rStyle w:val="Hipercze"/>
            <w:rFonts w:eastAsia="Times New Roman" w:cs="Times New Roman"/>
            <w:kern w:val="0"/>
            <w:lang w:val="pl-PL" w:eastAsia="pl-PL" w:bidi="ar-SA"/>
          </w:rPr>
          <w:t>www.</w:t>
        </w:r>
        <w:r w:rsidRPr="001512FC">
          <w:rPr>
            <w:rStyle w:val="Hipercze"/>
            <w:rFonts w:eastAsia="Times New Roman" w:cs="Times New Roman"/>
            <w:kern w:val="0"/>
            <w:lang w:val="pl-PL" w:eastAsia="pl-PL" w:bidi="ar-SA"/>
          </w:rPr>
          <w:t>centrumoculus.pl</w:t>
        </w:r>
      </w:hyperlink>
      <w:r w:rsidRPr="001512FC">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 poprzez gromadzenie plików cookie, w tym także cookie firmy Google.</w:t>
      </w:r>
      <w:r w:rsidRPr="001512FC">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Pliki cookie to niewielkie pliki tekstowe wysyłane przez serwer www i przechowywane przez oprogramowanie komputera przeglądarki. Kiedy przeglądarka ponownie połączy się ze stroną, witryna rozpoznaje rodzaj urządzenia, z którego łączy się użytkownik. Parametry pozwalają na odczytanie informacji w nich zawartych jedynie serwerowi, który je utworzył.</w:t>
      </w:r>
      <w:r w:rsidR="001512FC" w:rsidRPr="001512FC">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Gromadzone informacje dotyczą adresu IP, typu wykorzystywanej przeglądarki, języka, rodzaju systemu operacyjnego, dostawcy usług internetowych, informacji o czasie i dacie, lokalizacji.</w:t>
      </w:r>
      <w:r w:rsidR="001512FC">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Dostawcy zewnętrzni używają plików cookie do poprawnego działania ich aplikacji. Nasza strona zawiera oprogramowanie firm trzecich, które może pobierać informacje na temat użytkowników. Dokładne informacje na temat danych pobieranych przez te firmy mogą się zmieniać, dlatego w celu dokładniej ich weryfikacji prosimy o sprawdzenie ich polityk prywatności dostępnych poniżej:</w:t>
      </w:r>
    </w:p>
    <w:p w14:paraId="2EE5BCA3" w14:textId="77777777" w:rsidR="0063402B" w:rsidRPr="0063402B" w:rsidRDefault="0063402B" w:rsidP="0063402B">
      <w:pPr>
        <w:widowControl/>
        <w:suppressAutoHyphens w:val="0"/>
        <w:spacing w:before="100" w:beforeAutospacing="1" w:after="100" w:afterAutospacing="1" w:line="353" w:lineRule="atLeast"/>
        <w:ind w:left="1440"/>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1) Mapy Google – ogólna polityka prywatności Google</w:t>
      </w:r>
      <w:r w:rsidRPr="0063402B">
        <w:rPr>
          <w:rFonts w:eastAsia="Times New Roman" w:cs="Times New Roman"/>
          <w:color w:val="000000" w:themeColor="text1"/>
          <w:kern w:val="0"/>
          <w:lang w:val="pl-PL" w:eastAsia="pl-PL" w:bidi="ar-SA"/>
        </w:rPr>
        <w:br/>
        <w:t>2) Znany Lekarz – polityka prywatności i danych osobowych.</w:t>
      </w:r>
    </w:p>
    <w:p w14:paraId="3E827349" w14:textId="57A9B8DD" w:rsidR="0063402B" w:rsidRDefault="0063402B" w:rsidP="0063402B">
      <w:pPr>
        <w:widowControl/>
        <w:suppressAutoHyphens w:val="0"/>
        <w:spacing w:before="100" w:beforeAutospacing="1" w:after="100" w:afterAutospacing="1" w:line="353" w:lineRule="atLeast"/>
        <w:ind w:left="1440"/>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Wyłączenie plików cookie nie uniemożliwia korzystania ze strony, ale może to utrudnić. Mogą Państwo wyłączyć pliki cookie z poziomu ustawień swojej przeglądarki.</w:t>
      </w:r>
    </w:p>
    <w:p w14:paraId="2D8D8898" w14:textId="77777777"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lastRenderedPageBreak/>
        <w:t>Do przysługujących Państwu praw należą:</w:t>
      </w:r>
    </w:p>
    <w:p w14:paraId="29BDF73A"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cofnięcia zgody na ich przetwarzanie, co nie będzie miało wpływu na zgodność z prawem przetwarzania, którego dokonano przed jej cofnięciem (art. 7 ust. 3 RODO);</w:t>
      </w:r>
    </w:p>
    <w:p w14:paraId="77C234E6"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uzyskania dostępu do danych oraz związanych z tym informacji (art. 15 ust. 1 RODO);</w:t>
      </w:r>
    </w:p>
    <w:p w14:paraId="70744AAC"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sprostowania danych (art. 16 RODO);</w:t>
      </w:r>
    </w:p>
    <w:p w14:paraId="386190B6"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usunięcia danych (art. 17 ust. 1 RODO);</w:t>
      </w:r>
    </w:p>
    <w:p w14:paraId="11F96312"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ograniczenia przetwarzania danych (art. 18 ust. 1 RODO);</w:t>
      </w:r>
    </w:p>
    <w:p w14:paraId="275A71EC"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przenoszenia danych (art. 20 ust. 1 RODO);</w:t>
      </w:r>
    </w:p>
    <w:p w14:paraId="53D1300B" w14:textId="73E0F962" w:rsid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prawo do sprzeciwu wobec przetwarzania danych (art. 21 ust. 1 RODO).</w:t>
      </w:r>
      <w:r>
        <w:rPr>
          <w:rFonts w:eastAsia="Times New Roman" w:cs="Times New Roman"/>
          <w:color w:val="000000" w:themeColor="text1"/>
          <w:kern w:val="0"/>
          <w:lang w:val="pl-PL" w:eastAsia="pl-PL" w:bidi="ar-SA"/>
        </w:rPr>
        <w:t xml:space="preserve"> </w:t>
      </w:r>
      <w:r w:rsidRPr="0063402B">
        <w:rPr>
          <w:rFonts w:eastAsia="Times New Roman" w:cs="Times New Roman"/>
          <w:color w:val="000000" w:themeColor="text1"/>
          <w:kern w:val="0"/>
          <w:lang w:val="pl-PL" w:eastAsia="pl-PL" w:bidi="ar-SA"/>
        </w:rPr>
        <w:t xml:space="preserve">W celu skorzystania z tych praw prosimy o kontakt z naszym na adres: </w:t>
      </w:r>
      <w:hyperlink r:id="rId9" w:history="1">
        <w:r w:rsidR="001512FC" w:rsidRPr="00732991">
          <w:rPr>
            <w:rStyle w:val="Hipercze"/>
            <w:rFonts w:eastAsia="Times New Roman" w:cs="Times New Roman"/>
            <w:kern w:val="0"/>
            <w:lang w:val="pl-PL" w:eastAsia="pl-PL" w:bidi="ar-SA"/>
          </w:rPr>
          <w:t>recepcja.zyblikiewicza@centrumoculus.pl</w:t>
        </w:r>
      </w:hyperlink>
    </w:p>
    <w:p w14:paraId="7984987D" w14:textId="7194E71C" w:rsidR="001512FC" w:rsidRPr="0063402B" w:rsidRDefault="001512FC" w:rsidP="001512FC">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cs="Times New Roman"/>
          <w:color w:val="000000" w:themeColor="text1"/>
        </w:rPr>
        <w:t>Ma</w:t>
      </w:r>
      <w:r>
        <w:rPr>
          <w:rFonts w:cs="Times New Roman"/>
          <w:color w:val="000000" w:themeColor="text1"/>
          <w:lang w:val="pl-PL"/>
        </w:rPr>
        <w:t>ją Państwo</w:t>
      </w:r>
      <w:r w:rsidRPr="0063402B">
        <w:rPr>
          <w:rFonts w:cs="Times New Roman"/>
          <w:color w:val="000000" w:themeColor="text1"/>
        </w:rPr>
        <w:t xml:space="preserve"> prawo wniesienia skargi do organu nadzorczego, gdy uzna Pani/Pan, iż przetwarzanie dotyczących Pani/Pana danych osobowych narusza przepisy RODO</w:t>
      </w:r>
    </w:p>
    <w:p w14:paraId="1B2CF083" w14:textId="77777777" w:rsidR="0063402B" w:rsidRPr="0063402B" w:rsidRDefault="0063402B" w:rsidP="0063402B">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Dane osobowe będą przechowywane przez okres 20 lat, licząc od końca roku kalendarzowego, w którym dokonano ostatniego wpisu w dokumentacji, z wyjątkiem:</w:t>
      </w:r>
    </w:p>
    <w:p w14:paraId="26139541"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dokumentacji medycznej w przypadku zgonu pacjenta na skutek uszkodzenia ciała lub zatrucia, która jest przechowywana przez okres 30 lat, licząc od końca roku kalendarzowego, w którym nastąpił zgon;</w:t>
      </w:r>
    </w:p>
    <w:p w14:paraId="585192E9"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dokumentacji medycznej zawierającej dane niezbędne do monitorowania losów krwi i jej składników, która jest przechowywana przez okres 30 lat, licząc od końca roku kalendarzowego, w którym dokonano ostatniego wpisu;</w:t>
      </w:r>
    </w:p>
    <w:p w14:paraId="4C7DEC9B"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zdjęć rentgenowskich przechowywanych poza dokumentacją medyczną pacjenta, które są przechowywane przez okres 10 lat, licząc od końca roku kalendarzowego, w którym wykonano zdjęcie;</w:t>
      </w:r>
    </w:p>
    <w:p w14:paraId="15EAC8BC" w14:textId="7777777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skierowań na badania lub zleceń lekarza, które są przechowywane przez okres:</w:t>
      </w:r>
    </w:p>
    <w:p w14:paraId="6B238047" w14:textId="77777777" w:rsidR="0063402B" w:rsidRPr="0063402B" w:rsidRDefault="0063402B" w:rsidP="0063402B">
      <w:pPr>
        <w:widowControl/>
        <w:numPr>
          <w:ilvl w:val="2"/>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5 lat, licząc od końca roku kalendarzowego, w którym udzielono świadczenia zdrowotnego będącego przedmiotem skierowania lub zlecenia lekarza,</w:t>
      </w:r>
    </w:p>
    <w:p w14:paraId="4BFD1589" w14:textId="0DAA2AF0" w:rsidR="0063402B" w:rsidRPr="0063402B" w:rsidRDefault="0063402B" w:rsidP="0063402B">
      <w:pPr>
        <w:widowControl/>
        <w:numPr>
          <w:ilvl w:val="2"/>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 xml:space="preserve">2 lat, licząc od końca roku kalendarzowego, w którym wystawiono skierowanie – w </w:t>
      </w:r>
      <w:r w:rsidR="000D5B60" w:rsidRPr="0063402B">
        <w:rPr>
          <w:rFonts w:eastAsia="Times New Roman" w:cs="Times New Roman"/>
          <w:color w:val="000000" w:themeColor="text1"/>
          <w:kern w:val="0"/>
          <w:lang w:val="pl-PL" w:eastAsia="pl-PL" w:bidi="ar-SA"/>
        </w:rPr>
        <w:t>przypadku,</w:t>
      </w:r>
      <w:r w:rsidRPr="0063402B">
        <w:rPr>
          <w:rFonts w:eastAsia="Times New Roman" w:cs="Times New Roman"/>
          <w:color w:val="000000" w:themeColor="text1"/>
          <w:kern w:val="0"/>
          <w:lang w:val="pl-PL" w:eastAsia="pl-PL" w:bidi="ar-SA"/>
        </w:rPr>
        <w:t xml:space="preserve"> gdy świadczenie zdrowotne nie zostało udzielone z powodu niezgłoszenia się pacjenta w ustalonym terminie, chyba że pacjent odebrał skierowanie;</w:t>
      </w:r>
    </w:p>
    <w:p w14:paraId="472FF86B" w14:textId="543DF847" w:rsidR="0063402B" w:rsidRPr="0063402B" w:rsidRDefault="0063402B" w:rsidP="0063402B">
      <w:pPr>
        <w:widowControl/>
        <w:numPr>
          <w:ilvl w:val="1"/>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sidRPr="0063402B">
        <w:rPr>
          <w:rFonts w:eastAsia="Times New Roman" w:cs="Times New Roman"/>
          <w:color w:val="000000" w:themeColor="text1"/>
          <w:kern w:val="0"/>
          <w:lang w:val="pl-PL" w:eastAsia="pl-PL" w:bidi="ar-SA"/>
        </w:rPr>
        <w:t>dokumentacji medycznej dotyczącej dzieci do ukończenia 2. roku życia, która jest przechowywana przez okres 22 lat.</w:t>
      </w:r>
      <w:r w:rsidR="000D5B60">
        <w:rPr>
          <w:rFonts w:eastAsia="Times New Roman" w:cs="Times New Roman"/>
          <w:color w:val="000000" w:themeColor="text1"/>
          <w:kern w:val="0"/>
          <w:lang w:val="pl-PL" w:eastAsia="pl-PL" w:bidi="ar-SA"/>
        </w:rPr>
        <w:t xml:space="preserve"> </w:t>
      </w:r>
      <w:proofErr w:type="gramStart"/>
      <w:r w:rsidRPr="0063402B">
        <w:rPr>
          <w:rFonts w:eastAsia="Times New Roman" w:cs="Times New Roman"/>
          <w:color w:val="000000" w:themeColor="text1"/>
          <w:kern w:val="0"/>
          <w:lang w:val="pl-PL" w:eastAsia="pl-PL" w:bidi="ar-SA"/>
        </w:rPr>
        <w:t>Po</w:t>
      </w:r>
      <w:proofErr w:type="gramEnd"/>
      <w:r w:rsidRPr="0063402B">
        <w:rPr>
          <w:rFonts w:eastAsia="Times New Roman" w:cs="Times New Roman"/>
          <w:color w:val="000000" w:themeColor="text1"/>
          <w:kern w:val="0"/>
          <w:lang w:val="pl-PL" w:eastAsia="pl-PL" w:bidi="ar-SA"/>
        </w:rPr>
        <w:t xml:space="preserve"> upływie tych okresów nastąpi zniszczenie dokumentacji w sposób uniemożliwiający Państwa identyfikację, chyba że zwrócą się Państwo lub osoba przez Państwa upoważniona albo też Państwa przedstawiciel ustawowy o jej wydanie (art. 29 ust. 1 i 2 Ustawy z dnia 6 listopada 2008 r. o prawach pacjenta i Rzeczniku Praw Pacjenta).</w:t>
      </w:r>
    </w:p>
    <w:p w14:paraId="7A501E68" w14:textId="5A4944AC" w:rsidR="0063402B" w:rsidRPr="001512FC" w:rsidRDefault="000D5B60" w:rsidP="001512FC">
      <w:pPr>
        <w:widowControl/>
        <w:numPr>
          <w:ilvl w:val="0"/>
          <w:numId w:val="4"/>
        </w:numPr>
        <w:suppressAutoHyphens w:val="0"/>
        <w:spacing w:before="100" w:beforeAutospacing="1" w:after="100" w:afterAutospacing="1" w:line="353" w:lineRule="atLeast"/>
        <w:rPr>
          <w:rFonts w:eastAsia="Times New Roman" w:cs="Times New Roman"/>
          <w:color w:val="000000" w:themeColor="text1"/>
          <w:kern w:val="0"/>
          <w:lang w:val="pl-PL" w:eastAsia="pl-PL" w:bidi="ar-SA"/>
        </w:rPr>
      </w:pPr>
      <w:r>
        <w:rPr>
          <w:rFonts w:eastAsia="Times New Roman" w:cs="Times New Roman"/>
          <w:color w:val="000000" w:themeColor="text1"/>
          <w:kern w:val="0"/>
          <w:lang w:val="pl-PL" w:eastAsia="pl-PL" w:bidi="ar-SA"/>
        </w:rPr>
        <w:t>PL</w:t>
      </w:r>
      <w:r w:rsidR="0063402B" w:rsidRPr="0063402B">
        <w:rPr>
          <w:rFonts w:eastAsia="Times New Roman" w:cs="Times New Roman"/>
          <w:color w:val="000000" w:themeColor="text1"/>
          <w:kern w:val="0"/>
          <w:lang w:val="pl-PL" w:eastAsia="pl-PL" w:bidi="ar-SA"/>
        </w:rPr>
        <w:t xml:space="preserve"> zapewnia bezpieczeństwo Państwa danych poprzez wykorzystanie właściwych środków technicznych i organizacyjnych, których celem jest zapobieżenie bezprawnemu przetwarzaniu danych, udostępnieniu ich osobom nieupoważnionym oraz ich uszkodzeniu, zniszczeniu czy utracie.</w:t>
      </w:r>
    </w:p>
    <w:sectPr w:rsidR="0063402B" w:rsidRPr="001512FC">
      <w:pgSz w:w="11906" w:h="16838"/>
      <w:pgMar w:top="567" w:right="1134" w:bottom="56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34BC" w14:textId="77777777" w:rsidR="00BF4BB5" w:rsidRDefault="00BF4BB5">
      <w:r>
        <w:separator/>
      </w:r>
    </w:p>
  </w:endnote>
  <w:endnote w:type="continuationSeparator" w:id="0">
    <w:p w14:paraId="298E485C" w14:textId="77777777" w:rsidR="00BF4BB5" w:rsidRDefault="00B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dale Sans UI">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Cambri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2E99" w14:textId="77777777" w:rsidR="00BF4BB5" w:rsidRDefault="00BF4BB5">
      <w:pPr>
        <w:rPr>
          <w:sz w:val="12"/>
        </w:rPr>
      </w:pPr>
      <w:r>
        <w:separator/>
      </w:r>
    </w:p>
  </w:footnote>
  <w:footnote w:type="continuationSeparator" w:id="0">
    <w:p w14:paraId="218064AE" w14:textId="77777777" w:rsidR="00BF4BB5" w:rsidRDefault="00BF4BB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12F8"/>
    <w:multiLevelType w:val="multilevel"/>
    <w:tmpl w:val="C52A5DA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228509A3"/>
    <w:multiLevelType w:val="multilevel"/>
    <w:tmpl w:val="E3AA9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B94B6F"/>
    <w:multiLevelType w:val="multilevel"/>
    <w:tmpl w:val="3CBA2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241F0"/>
    <w:multiLevelType w:val="multilevel"/>
    <w:tmpl w:val="9E6AF8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514874574">
    <w:abstractNumId w:val="0"/>
  </w:num>
  <w:num w:numId="2" w16cid:durableId="1366367713">
    <w:abstractNumId w:val="3"/>
  </w:num>
  <w:num w:numId="3" w16cid:durableId="179977413">
    <w:abstractNumId w:val="1"/>
  </w:num>
  <w:num w:numId="4" w16cid:durableId="1552569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3"/>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32"/>
    <w:rsid w:val="000D5B60"/>
    <w:rsid w:val="001512FC"/>
    <w:rsid w:val="001B60D7"/>
    <w:rsid w:val="004D3870"/>
    <w:rsid w:val="00566B32"/>
    <w:rsid w:val="0063402B"/>
    <w:rsid w:val="00A8132A"/>
    <w:rsid w:val="00AE60E0"/>
    <w:rsid w:val="00BF4BB5"/>
    <w:rsid w:val="00EA38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BFE571D"/>
  <w15:docId w15:val="{790F088F-AF92-AC45-B0F0-B869D7C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styleId="Uwydatnienie">
    <w:name w:val="Emphasis"/>
    <w:basedOn w:val="Domylnaczcionkaakapitu"/>
    <w:qFormat/>
    <w:rPr>
      <w:i/>
      <w:iCs/>
    </w:rPr>
  </w:style>
  <w:style w:type="character" w:customStyle="1" w:styleId="Znakiprzypiswdolnych">
    <w:name w:val="Znaki przypisów dolnych"/>
    <w:qFormat/>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spacing w:before="100" w:after="100"/>
    </w:pPr>
  </w:style>
  <w:style w:type="paragraph" w:styleId="Tekstprzypisudolnego">
    <w:name w:val="footnote text"/>
    <w:basedOn w:val="Normalny"/>
    <w:qFormat/>
    <w:rPr>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basedOn w:val="Normalny"/>
    <w:qFormat/>
    <w:rPr>
      <w:rFonts w:ascii="Cambria;Cambria" w:eastAsia="Cambria;Cambria" w:hAnsi="Cambria;Cambria" w:cs="Cambria;Cambria"/>
      <w:color w:val="000000"/>
      <w:lang w:val="de-DE" w:eastAsia="ja-JP" w:bidi="fa-IR"/>
    </w:rPr>
  </w:style>
  <w:style w:type="character" w:styleId="Hipercze">
    <w:name w:val="Hyperlink"/>
    <w:basedOn w:val="Domylnaczcionkaakapitu"/>
    <w:uiPriority w:val="99"/>
    <w:unhideWhenUsed/>
    <w:rsid w:val="0063402B"/>
    <w:rPr>
      <w:color w:val="0563C1" w:themeColor="hyperlink"/>
      <w:u w:val="single"/>
    </w:rPr>
  </w:style>
  <w:style w:type="character" w:styleId="Nierozpoznanawzmianka">
    <w:name w:val="Unresolved Mention"/>
    <w:basedOn w:val="Domylnaczcionkaakapitu"/>
    <w:uiPriority w:val="99"/>
    <w:semiHidden/>
    <w:unhideWhenUsed/>
    <w:rsid w:val="0063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umoculus.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cja.zyblikiewicza@centrumocul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Pogrzebielski</dc:creator>
  <dc:description/>
  <cp:lastModifiedBy>Arkadiusz Pogrzebielski</cp:lastModifiedBy>
  <cp:revision>2</cp:revision>
  <cp:lastPrinted>2022-07-26T12:59:00Z</cp:lastPrinted>
  <dcterms:created xsi:type="dcterms:W3CDTF">2023-02-26T12:59:00Z</dcterms:created>
  <dcterms:modified xsi:type="dcterms:W3CDTF">2023-02-26T12:59:00Z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